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F7A25" w14:textId="77777777" w:rsidR="005442B1" w:rsidRPr="00400D6C" w:rsidRDefault="005442B1" w:rsidP="005442B1">
      <w:pPr>
        <w:pBdr>
          <w:top w:val="single" w:sz="4" w:space="1" w:color="4F81BD"/>
          <w:left w:val="single" w:sz="4" w:space="4" w:color="4F81BD"/>
          <w:bottom w:val="single" w:sz="4" w:space="1" w:color="4F81BD"/>
          <w:right w:val="single" w:sz="4" w:space="4" w:color="4F81BD"/>
        </w:pBdr>
        <w:spacing w:before="120" w:after="120"/>
        <w:rPr>
          <w:rFonts w:ascii="Arial" w:hAnsi="Arial"/>
          <w:b/>
          <w:color w:val="4F81BD"/>
        </w:rPr>
      </w:pPr>
      <w:r w:rsidRPr="00400D6C">
        <w:rPr>
          <w:rFonts w:ascii="Arial" w:hAnsi="Arial"/>
          <w:b/>
          <w:color w:val="4F81BD"/>
        </w:rPr>
        <w:t>General Welfare Requirement: Safeguarding and Promoting Children’s Welfare</w:t>
      </w:r>
    </w:p>
    <w:p w14:paraId="7C4DB6D4" w14:textId="77777777" w:rsidR="005442B1" w:rsidRPr="00400D6C" w:rsidRDefault="005442B1" w:rsidP="005442B1">
      <w:pPr>
        <w:pBdr>
          <w:top w:val="single" w:sz="4" w:space="1" w:color="4F81BD"/>
          <w:left w:val="single" w:sz="4" w:space="4" w:color="4F81BD"/>
          <w:bottom w:val="single" w:sz="4" w:space="1" w:color="4F81BD"/>
          <w:right w:val="single" w:sz="4" w:space="4" w:color="4F81BD"/>
        </w:pBdr>
        <w:spacing w:before="120" w:after="120"/>
        <w:rPr>
          <w:rFonts w:ascii="Arial" w:hAnsi="Arial"/>
          <w:color w:val="4F81BD"/>
        </w:rPr>
      </w:pPr>
      <w:r>
        <w:rPr>
          <w:rFonts w:ascii="Arial" w:hAnsi="Arial"/>
          <w:color w:val="4F81BD"/>
        </w:rPr>
        <w:t>The provider must promote the good health of the children, take necessary steps to prevent the spread of infection, and take appropriate action when they are ill.</w:t>
      </w:r>
    </w:p>
    <w:p w14:paraId="4C6BD79B" w14:textId="77777777" w:rsidR="005442B1" w:rsidRPr="0033710E" w:rsidRDefault="005442B1" w:rsidP="005442B1">
      <w:pPr>
        <w:spacing w:line="360" w:lineRule="auto"/>
        <w:rPr>
          <w:rFonts w:ascii="Arial" w:hAnsi="Arial"/>
          <w:b/>
          <w:sz w:val="28"/>
          <w:szCs w:val="28"/>
        </w:rPr>
      </w:pPr>
      <w:r>
        <w:rPr>
          <w:rFonts w:ascii="Arial" w:hAnsi="Arial"/>
          <w:b/>
          <w:sz w:val="28"/>
          <w:szCs w:val="28"/>
        </w:rPr>
        <w:t>Promoting health and hygiene</w:t>
      </w:r>
    </w:p>
    <w:p w14:paraId="603B210F" w14:textId="77777777" w:rsidR="005442B1" w:rsidRPr="0033710E" w:rsidRDefault="00A11232" w:rsidP="005442B1">
      <w:pPr>
        <w:spacing w:line="360" w:lineRule="auto"/>
        <w:rPr>
          <w:rFonts w:ascii="Arial" w:hAnsi="Arial"/>
          <w:b/>
          <w:sz w:val="28"/>
          <w:szCs w:val="28"/>
        </w:rPr>
      </w:pPr>
      <w:r>
        <w:rPr>
          <w:rFonts w:ascii="Arial" w:hAnsi="Arial"/>
          <w:b/>
          <w:sz w:val="28"/>
          <w:szCs w:val="28"/>
        </w:rPr>
        <w:t>3.1</w:t>
      </w:r>
      <w:r w:rsidR="005442B1">
        <w:rPr>
          <w:rFonts w:ascii="Arial" w:hAnsi="Arial"/>
          <w:b/>
          <w:sz w:val="28"/>
          <w:szCs w:val="28"/>
        </w:rPr>
        <w:t xml:space="preserve"> A</w:t>
      </w:r>
      <w:r w:rsidR="005442B1" w:rsidRPr="0033710E">
        <w:rPr>
          <w:rFonts w:ascii="Arial" w:hAnsi="Arial"/>
          <w:b/>
          <w:sz w:val="28"/>
          <w:szCs w:val="28"/>
        </w:rPr>
        <w:t>nimals in the setting</w:t>
      </w:r>
    </w:p>
    <w:p w14:paraId="57702ECA" w14:textId="77777777" w:rsidR="005442B1" w:rsidRPr="009E5C68" w:rsidRDefault="005442B1" w:rsidP="005442B1">
      <w:pPr>
        <w:spacing w:line="360" w:lineRule="auto"/>
        <w:rPr>
          <w:rFonts w:ascii="Arial" w:hAnsi="Arial" w:cs="Arial"/>
          <w:b/>
        </w:rPr>
      </w:pPr>
      <w:r>
        <w:rPr>
          <w:rFonts w:ascii="Arial" w:hAnsi="Arial" w:cs="Arial"/>
          <w:b/>
        </w:rPr>
        <w:t>Policy s</w:t>
      </w:r>
      <w:r w:rsidRPr="009E5C68">
        <w:rPr>
          <w:rFonts w:ascii="Arial" w:hAnsi="Arial" w:cs="Arial"/>
          <w:b/>
        </w:rPr>
        <w:t>tatement</w:t>
      </w:r>
    </w:p>
    <w:p w14:paraId="05BFDC45" w14:textId="77777777" w:rsidR="005442B1" w:rsidRDefault="005442B1" w:rsidP="005442B1">
      <w:pPr>
        <w:spacing w:line="360" w:lineRule="auto"/>
        <w:rPr>
          <w:rFonts w:ascii="Arial" w:hAnsi="Arial" w:cs="Arial"/>
        </w:rPr>
      </w:pPr>
      <w:r w:rsidRPr="009E5C68">
        <w:rPr>
          <w:rFonts w:ascii="Arial" w:hAnsi="Arial" w:cs="Arial"/>
        </w:rPr>
        <w:t>Children learn about the natural world, its animals and other living creatures, as part of the Early Years Foundation Stage curriculum. This may include contact with animals, or other living creatures, either in the setting or in visits. We aim to ensure that this is in accordance with sensible hygiene and safety controls.</w:t>
      </w:r>
    </w:p>
    <w:p w14:paraId="2C71F139" w14:textId="77777777" w:rsidR="005442B1" w:rsidRDefault="005442B1" w:rsidP="005442B1">
      <w:pPr>
        <w:spacing w:line="360" w:lineRule="auto"/>
        <w:rPr>
          <w:rFonts w:ascii="Arial" w:hAnsi="Arial"/>
          <w:b/>
        </w:rPr>
      </w:pPr>
      <w:r>
        <w:rPr>
          <w:rFonts w:ascii="Arial" w:hAnsi="Arial"/>
          <w:b/>
        </w:rPr>
        <w:t>EYFS k</w:t>
      </w:r>
      <w:r w:rsidRPr="00D56E03">
        <w:rPr>
          <w:rFonts w:ascii="Arial" w:hAnsi="Arial"/>
          <w:b/>
        </w:rPr>
        <w:t>ey themes and commitments</w:t>
      </w:r>
    </w:p>
    <w:tbl>
      <w:tblPr>
        <w:tblW w:w="582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269"/>
        <w:gridCol w:w="2694"/>
        <w:gridCol w:w="3542"/>
      </w:tblGrid>
      <w:tr w:rsidR="005442B1" w:rsidRPr="0016581E" w14:paraId="7D0B9933" w14:textId="77777777" w:rsidTr="000817D4">
        <w:tc>
          <w:tcPr>
            <w:tcW w:w="1053" w:type="pct"/>
            <w:shd w:val="clear" w:color="auto" w:fill="DAEEF3" w:themeFill="accent5" w:themeFillTint="33"/>
          </w:tcPr>
          <w:p w14:paraId="2A3FED5A" w14:textId="77777777" w:rsidR="005442B1" w:rsidRPr="000817D4" w:rsidRDefault="005442B1" w:rsidP="005442B1">
            <w:pPr>
              <w:pStyle w:val="ListParagraph"/>
              <w:spacing w:line="360" w:lineRule="auto"/>
              <w:ind w:left="0"/>
              <w:rPr>
                <w:rFonts w:ascii="Arial" w:hAnsi="Arial" w:cs="Arial"/>
                <w:b/>
                <w:sz w:val="18"/>
                <w:szCs w:val="18"/>
              </w:rPr>
            </w:pPr>
            <w:r w:rsidRPr="000817D4">
              <w:rPr>
                <w:rFonts w:ascii="Arial" w:hAnsi="Arial" w:cs="Arial"/>
                <w:b/>
                <w:sz w:val="18"/>
                <w:szCs w:val="18"/>
              </w:rPr>
              <w:t>A Unique Child</w:t>
            </w:r>
          </w:p>
        </w:tc>
        <w:tc>
          <w:tcPr>
            <w:tcW w:w="1053" w:type="pct"/>
            <w:shd w:val="clear" w:color="auto" w:fill="EAF1DD" w:themeFill="accent3" w:themeFillTint="33"/>
          </w:tcPr>
          <w:p w14:paraId="718160C5" w14:textId="77777777" w:rsidR="005442B1" w:rsidRPr="000817D4" w:rsidRDefault="005442B1" w:rsidP="005442B1">
            <w:pPr>
              <w:pStyle w:val="ListParagraph"/>
              <w:spacing w:line="360" w:lineRule="auto"/>
              <w:ind w:left="0"/>
              <w:rPr>
                <w:rFonts w:ascii="Arial" w:hAnsi="Arial" w:cs="Arial"/>
                <w:b/>
                <w:sz w:val="18"/>
                <w:szCs w:val="18"/>
              </w:rPr>
            </w:pPr>
            <w:r w:rsidRPr="000817D4">
              <w:rPr>
                <w:rFonts w:ascii="Arial" w:hAnsi="Arial" w:cs="Arial"/>
                <w:b/>
                <w:sz w:val="18"/>
                <w:szCs w:val="18"/>
              </w:rPr>
              <w:t>Positive Relationships</w:t>
            </w:r>
          </w:p>
        </w:tc>
        <w:tc>
          <w:tcPr>
            <w:tcW w:w="1250" w:type="pct"/>
            <w:shd w:val="clear" w:color="auto" w:fill="FDE9D9" w:themeFill="accent6" w:themeFillTint="33"/>
          </w:tcPr>
          <w:p w14:paraId="0B6A65EC" w14:textId="77777777" w:rsidR="005442B1" w:rsidRPr="000817D4" w:rsidRDefault="005442B1" w:rsidP="005442B1">
            <w:pPr>
              <w:spacing w:line="360" w:lineRule="auto"/>
              <w:rPr>
                <w:rFonts w:ascii="Arial" w:hAnsi="Arial" w:cs="Arial"/>
                <w:b/>
                <w:sz w:val="18"/>
                <w:szCs w:val="18"/>
              </w:rPr>
            </w:pPr>
            <w:r w:rsidRPr="000817D4">
              <w:rPr>
                <w:rFonts w:ascii="Arial" w:hAnsi="Arial" w:cs="Arial"/>
                <w:b/>
                <w:sz w:val="18"/>
                <w:szCs w:val="18"/>
              </w:rPr>
              <w:t>Enabling Environments</w:t>
            </w:r>
          </w:p>
        </w:tc>
        <w:tc>
          <w:tcPr>
            <w:tcW w:w="1644" w:type="pct"/>
            <w:shd w:val="clear" w:color="auto" w:fill="F2DBDB" w:themeFill="accent2" w:themeFillTint="33"/>
          </w:tcPr>
          <w:p w14:paraId="0BD4C80F" w14:textId="77777777" w:rsidR="005442B1" w:rsidRPr="000817D4" w:rsidRDefault="005442B1" w:rsidP="005442B1">
            <w:pPr>
              <w:pStyle w:val="ListParagraph"/>
              <w:spacing w:line="360" w:lineRule="auto"/>
              <w:ind w:left="0"/>
              <w:rPr>
                <w:rFonts w:ascii="Arial" w:hAnsi="Arial" w:cs="Arial"/>
                <w:b/>
                <w:sz w:val="18"/>
                <w:szCs w:val="18"/>
              </w:rPr>
            </w:pPr>
            <w:r w:rsidRPr="000817D4">
              <w:rPr>
                <w:rFonts w:ascii="Arial" w:hAnsi="Arial" w:cs="Arial"/>
                <w:b/>
                <w:sz w:val="18"/>
                <w:szCs w:val="18"/>
              </w:rPr>
              <w:t>Learning and Development</w:t>
            </w:r>
          </w:p>
        </w:tc>
      </w:tr>
      <w:tr w:rsidR="005442B1" w:rsidRPr="00961909" w14:paraId="20BA4D35" w14:textId="77777777" w:rsidTr="000817D4">
        <w:tc>
          <w:tcPr>
            <w:tcW w:w="1053" w:type="pct"/>
            <w:shd w:val="clear" w:color="auto" w:fill="DAEEF3" w:themeFill="accent5" w:themeFillTint="33"/>
          </w:tcPr>
          <w:p w14:paraId="41012ABF" w14:textId="77777777" w:rsidR="005442B1" w:rsidRPr="000817D4" w:rsidRDefault="005442B1" w:rsidP="005442B1">
            <w:pPr>
              <w:pStyle w:val="ListParagraph"/>
              <w:spacing w:line="360" w:lineRule="auto"/>
              <w:ind w:left="360" w:hanging="360"/>
              <w:rPr>
                <w:rFonts w:ascii="Arial" w:hAnsi="Arial" w:cs="Arial"/>
                <w:sz w:val="18"/>
                <w:szCs w:val="18"/>
              </w:rPr>
            </w:pPr>
            <w:r w:rsidRPr="000817D4">
              <w:rPr>
                <w:rFonts w:ascii="Arial" w:hAnsi="Arial" w:cs="Arial"/>
                <w:sz w:val="18"/>
                <w:szCs w:val="18"/>
              </w:rPr>
              <w:t>1.4 Health and well-being</w:t>
            </w:r>
          </w:p>
        </w:tc>
        <w:tc>
          <w:tcPr>
            <w:tcW w:w="1053" w:type="pct"/>
            <w:shd w:val="clear" w:color="auto" w:fill="EAF1DD" w:themeFill="accent3" w:themeFillTint="33"/>
          </w:tcPr>
          <w:p w14:paraId="64D1A68B" w14:textId="77777777" w:rsidR="005442B1" w:rsidRPr="000817D4" w:rsidRDefault="005442B1" w:rsidP="005442B1">
            <w:pPr>
              <w:pStyle w:val="ListParagraph"/>
              <w:spacing w:line="360" w:lineRule="auto"/>
              <w:ind w:left="360" w:hanging="360"/>
              <w:rPr>
                <w:rFonts w:ascii="Arial" w:hAnsi="Arial" w:cs="Arial"/>
                <w:sz w:val="18"/>
                <w:szCs w:val="18"/>
              </w:rPr>
            </w:pPr>
            <w:r w:rsidRPr="000817D4">
              <w:rPr>
                <w:rFonts w:ascii="Arial" w:hAnsi="Arial" w:cs="Arial"/>
                <w:sz w:val="18"/>
                <w:szCs w:val="18"/>
              </w:rPr>
              <w:t>2.3 Supporting learning</w:t>
            </w:r>
          </w:p>
        </w:tc>
        <w:tc>
          <w:tcPr>
            <w:tcW w:w="1250" w:type="pct"/>
            <w:shd w:val="clear" w:color="auto" w:fill="FDE9D9" w:themeFill="accent6" w:themeFillTint="33"/>
          </w:tcPr>
          <w:p w14:paraId="59EF156F" w14:textId="77777777" w:rsidR="005442B1" w:rsidRPr="000817D4" w:rsidRDefault="005442B1" w:rsidP="005442B1">
            <w:pPr>
              <w:spacing w:line="360" w:lineRule="auto"/>
              <w:ind w:left="360" w:hanging="360"/>
              <w:rPr>
                <w:rFonts w:ascii="Arial" w:hAnsi="Arial" w:cs="Arial"/>
                <w:sz w:val="18"/>
                <w:szCs w:val="18"/>
              </w:rPr>
            </w:pPr>
            <w:r w:rsidRPr="000817D4">
              <w:rPr>
                <w:rFonts w:ascii="Arial" w:hAnsi="Arial" w:cs="Arial"/>
                <w:sz w:val="18"/>
                <w:szCs w:val="18"/>
              </w:rPr>
              <w:t>3.3 The learning environment</w:t>
            </w:r>
          </w:p>
        </w:tc>
        <w:tc>
          <w:tcPr>
            <w:tcW w:w="1644" w:type="pct"/>
            <w:shd w:val="clear" w:color="auto" w:fill="F2DBDB" w:themeFill="accent2" w:themeFillTint="33"/>
          </w:tcPr>
          <w:p w14:paraId="44163597" w14:textId="77777777" w:rsidR="005442B1" w:rsidRPr="000817D4" w:rsidRDefault="005442B1" w:rsidP="005442B1">
            <w:pPr>
              <w:pStyle w:val="ListParagraph"/>
              <w:spacing w:line="360" w:lineRule="auto"/>
              <w:ind w:left="360" w:hanging="360"/>
              <w:rPr>
                <w:rFonts w:ascii="Arial" w:hAnsi="Arial"/>
                <w:sz w:val="18"/>
                <w:szCs w:val="18"/>
              </w:rPr>
            </w:pPr>
            <w:r w:rsidRPr="000817D4">
              <w:rPr>
                <w:rFonts w:ascii="Arial" w:hAnsi="Arial" w:cs="Arial"/>
                <w:sz w:val="18"/>
                <w:szCs w:val="18"/>
              </w:rPr>
              <w:t xml:space="preserve">4.1 </w:t>
            </w:r>
            <w:r w:rsidRPr="000817D4">
              <w:rPr>
                <w:rFonts w:ascii="Arial" w:hAnsi="Arial"/>
                <w:sz w:val="18"/>
                <w:szCs w:val="18"/>
              </w:rPr>
              <w:t>Play and exploration</w:t>
            </w:r>
          </w:p>
          <w:p w14:paraId="2312BBC6" w14:textId="77777777" w:rsidR="005442B1" w:rsidRPr="000817D4" w:rsidRDefault="005442B1" w:rsidP="005442B1">
            <w:pPr>
              <w:pStyle w:val="ListParagraph"/>
              <w:spacing w:line="360" w:lineRule="auto"/>
              <w:ind w:left="360" w:hanging="360"/>
              <w:rPr>
                <w:rFonts w:ascii="Arial" w:hAnsi="Arial" w:cs="Arial"/>
                <w:sz w:val="18"/>
                <w:szCs w:val="18"/>
              </w:rPr>
            </w:pPr>
            <w:r w:rsidRPr="000817D4">
              <w:rPr>
                <w:rFonts w:ascii="Arial" w:hAnsi="Arial"/>
                <w:sz w:val="18"/>
                <w:szCs w:val="18"/>
              </w:rPr>
              <w:t>4.4 Knowledge and understanding of the world</w:t>
            </w:r>
          </w:p>
        </w:tc>
      </w:tr>
    </w:tbl>
    <w:p w14:paraId="2630BF86" w14:textId="77777777" w:rsidR="005442B1" w:rsidRDefault="005442B1" w:rsidP="005442B1">
      <w:pPr>
        <w:spacing w:line="360" w:lineRule="auto"/>
        <w:rPr>
          <w:rFonts w:ascii="Arial" w:hAnsi="Arial" w:cs="Arial"/>
          <w:b/>
        </w:rPr>
      </w:pPr>
      <w:r>
        <w:rPr>
          <w:rFonts w:ascii="Arial" w:hAnsi="Arial" w:cs="Arial"/>
          <w:b/>
        </w:rPr>
        <w:t>Procedures</w:t>
      </w:r>
    </w:p>
    <w:p w14:paraId="37304648" w14:textId="77777777" w:rsidR="005442B1" w:rsidRPr="00B250E2" w:rsidRDefault="005442B1" w:rsidP="005442B1">
      <w:pPr>
        <w:spacing w:line="360" w:lineRule="auto"/>
        <w:rPr>
          <w:rFonts w:ascii="Arial" w:hAnsi="Arial" w:cs="Arial"/>
          <w:b/>
        </w:rPr>
      </w:pPr>
      <w:r w:rsidRPr="00E35D7D">
        <w:rPr>
          <w:rFonts w:ascii="Arial" w:hAnsi="Arial" w:cs="Arial"/>
          <w:i/>
        </w:rPr>
        <w:t>Animals in the setting as pets</w:t>
      </w:r>
    </w:p>
    <w:p w14:paraId="52050063" w14:textId="77777777" w:rsidR="005442B1" w:rsidRDefault="005442B1" w:rsidP="005442B1">
      <w:pPr>
        <w:pStyle w:val="ListParagraph"/>
        <w:spacing w:line="360" w:lineRule="auto"/>
        <w:rPr>
          <w:rFonts w:ascii="Arial" w:hAnsi="Arial" w:cs="Arial"/>
          <w:sz w:val="22"/>
          <w:szCs w:val="22"/>
        </w:rPr>
      </w:pPr>
      <w:r>
        <w:rPr>
          <w:rFonts w:ascii="Arial" w:hAnsi="Arial" w:cs="Arial"/>
          <w:sz w:val="22"/>
          <w:szCs w:val="22"/>
        </w:rPr>
        <w:t>Because we have such a small environment we do not have any animals in the setting. However on occasions we may have animals making a guest visit to our setting this may be a pet brought in for a “show and tell” session, a frog from a child’s garden, or perhaps companies such as zoo lab.</w:t>
      </w:r>
    </w:p>
    <w:p w14:paraId="24ECB3B4" w14:textId="77777777" w:rsidR="005442B1" w:rsidRDefault="005442B1" w:rsidP="005442B1">
      <w:pPr>
        <w:spacing w:line="360" w:lineRule="auto"/>
        <w:rPr>
          <w:rFonts w:ascii="Arial" w:hAnsi="Arial" w:cs="Arial"/>
          <w:i/>
        </w:rPr>
      </w:pPr>
      <w:r>
        <w:rPr>
          <w:rFonts w:ascii="Arial" w:hAnsi="Arial" w:cs="Arial"/>
          <w:i/>
        </w:rPr>
        <w:t>Guest v</w:t>
      </w:r>
      <w:r w:rsidRPr="00E35D7D">
        <w:rPr>
          <w:rFonts w:ascii="Arial" w:hAnsi="Arial" w:cs="Arial"/>
          <w:i/>
        </w:rPr>
        <w:t xml:space="preserve">isits to </w:t>
      </w:r>
      <w:r>
        <w:rPr>
          <w:rFonts w:ascii="Arial" w:hAnsi="Arial" w:cs="Arial"/>
          <w:i/>
        </w:rPr>
        <w:t>the setting</w:t>
      </w:r>
    </w:p>
    <w:p w14:paraId="27B6BCC9" w14:textId="77777777" w:rsidR="005442B1" w:rsidRPr="00B42721" w:rsidRDefault="005442B1" w:rsidP="005442B1">
      <w:pPr>
        <w:numPr>
          <w:ilvl w:val="0"/>
          <w:numId w:val="3"/>
        </w:numPr>
        <w:spacing w:after="0" w:line="360" w:lineRule="auto"/>
        <w:ind w:left="0" w:firstLine="0"/>
        <w:rPr>
          <w:rFonts w:ascii="Arial" w:hAnsi="Arial" w:cs="Arial"/>
          <w:i/>
        </w:rPr>
      </w:pPr>
      <w:r>
        <w:rPr>
          <w:rFonts w:ascii="Arial" w:hAnsi="Arial" w:cs="Arial"/>
        </w:rPr>
        <w:t>Before we have an animal guest visit to the setting we carry out a risk assessment.</w:t>
      </w:r>
    </w:p>
    <w:p w14:paraId="28752DEF" w14:textId="77777777" w:rsidR="005442B1" w:rsidRPr="00B42721" w:rsidRDefault="005442B1" w:rsidP="005442B1">
      <w:pPr>
        <w:numPr>
          <w:ilvl w:val="0"/>
          <w:numId w:val="3"/>
        </w:numPr>
        <w:spacing w:after="0" w:line="360" w:lineRule="auto"/>
        <w:ind w:left="0" w:firstLine="0"/>
        <w:rPr>
          <w:rFonts w:ascii="Arial" w:hAnsi="Arial" w:cs="Arial"/>
          <w:i/>
        </w:rPr>
      </w:pPr>
      <w:r>
        <w:rPr>
          <w:rFonts w:ascii="Arial" w:hAnsi="Arial" w:cs="Arial"/>
        </w:rPr>
        <w:t>We ensure no child has any known allergic reactions when exposed to the guest visit</w:t>
      </w:r>
    </w:p>
    <w:p w14:paraId="326FE52B" w14:textId="77777777" w:rsidR="005442B1" w:rsidRDefault="005442B1" w:rsidP="005442B1">
      <w:pPr>
        <w:numPr>
          <w:ilvl w:val="0"/>
          <w:numId w:val="3"/>
        </w:numPr>
        <w:spacing w:after="0" w:line="360" w:lineRule="auto"/>
        <w:ind w:left="0" w:firstLine="0"/>
        <w:rPr>
          <w:rFonts w:ascii="Arial" w:hAnsi="Arial" w:cs="Arial"/>
          <w:i/>
        </w:rPr>
      </w:pPr>
      <w:r>
        <w:rPr>
          <w:rFonts w:ascii="Arial" w:hAnsi="Arial" w:cs="Arial"/>
        </w:rPr>
        <w:t>We will ensure children wash their hands after contact with the guest animal/animals.</w:t>
      </w:r>
    </w:p>
    <w:p w14:paraId="09B77712" w14:textId="77777777" w:rsidR="005442B1" w:rsidRPr="005442B1" w:rsidRDefault="005442B1" w:rsidP="005442B1">
      <w:pPr>
        <w:numPr>
          <w:ilvl w:val="0"/>
          <w:numId w:val="3"/>
        </w:numPr>
        <w:spacing w:after="0" w:line="360" w:lineRule="auto"/>
        <w:ind w:left="0" w:firstLine="0"/>
        <w:rPr>
          <w:rFonts w:ascii="Arial" w:hAnsi="Arial" w:cs="Arial"/>
          <w:i/>
        </w:rPr>
      </w:pPr>
    </w:p>
    <w:p w14:paraId="5E5F95D9" w14:textId="77777777" w:rsidR="005442B1" w:rsidRPr="00E35D7D" w:rsidRDefault="005442B1" w:rsidP="005442B1">
      <w:pPr>
        <w:spacing w:line="360" w:lineRule="auto"/>
        <w:rPr>
          <w:rFonts w:ascii="Arial" w:hAnsi="Arial" w:cs="Arial"/>
          <w:i/>
        </w:rPr>
      </w:pPr>
      <w:r w:rsidRPr="00E35D7D">
        <w:rPr>
          <w:rFonts w:ascii="Arial" w:hAnsi="Arial" w:cs="Arial"/>
          <w:i/>
        </w:rPr>
        <w:t>Visits to farms</w:t>
      </w:r>
    </w:p>
    <w:p w14:paraId="14049B66" w14:textId="77777777" w:rsidR="005442B1" w:rsidRPr="009E5C68" w:rsidRDefault="005442B1" w:rsidP="005442B1">
      <w:pPr>
        <w:pStyle w:val="ListParagraph"/>
        <w:numPr>
          <w:ilvl w:val="0"/>
          <w:numId w:val="1"/>
        </w:numPr>
        <w:spacing w:line="360" w:lineRule="auto"/>
        <w:rPr>
          <w:rFonts w:ascii="Arial" w:hAnsi="Arial" w:cs="Arial"/>
          <w:sz w:val="22"/>
          <w:szCs w:val="22"/>
        </w:rPr>
      </w:pPr>
      <w:r w:rsidRPr="009E5C68">
        <w:rPr>
          <w:rFonts w:ascii="Arial" w:hAnsi="Arial" w:cs="Arial"/>
          <w:sz w:val="22"/>
          <w:szCs w:val="22"/>
        </w:rPr>
        <w:t>Before a visit to a farm a risk assessment is carried out - this may take account of safety factors listed in the farm’s own risk assessment which should be viewed.</w:t>
      </w:r>
    </w:p>
    <w:p w14:paraId="0FCA4B4F" w14:textId="77777777" w:rsidR="005442B1" w:rsidRPr="009E5C68" w:rsidRDefault="005442B1" w:rsidP="005442B1">
      <w:pPr>
        <w:pStyle w:val="ListParagraph"/>
        <w:numPr>
          <w:ilvl w:val="0"/>
          <w:numId w:val="1"/>
        </w:numPr>
        <w:spacing w:line="360" w:lineRule="auto"/>
        <w:rPr>
          <w:rFonts w:ascii="Arial" w:hAnsi="Arial" w:cs="Arial"/>
          <w:sz w:val="22"/>
          <w:szCs w:val="22"/>
        </w:rPr>
      </w:pPr>
      <w:r w:rsidRPr="009E5C68">
        <w:rPr>
          <w:rFonts w:ascii="Arial" w:hAnsi="Arial" w:cs="Arial"/>
          <w:sz w:val="22"/>
          <w:szCs w:val="22"/>
        </w:rPr>
        <w:t>The outings procedure is followed.</w:t>
      </w:r>
    </w:p>
    <w:p w14:paraId="5EB7D277" w14:textId="77777777" w:rsidR="005442B1" w:rsidRPr="009E5C68" w:rsidRDefault="005442B1" w:rsidP="005442B1">
      <w:pPr>
        <w:pStyle w:val="ListParagraph"/>
        <w:numPr>
          <w:ilvl w:val="0"/>
          <w:numId w:val="1"/>
        </w:numPr>
        <w:spacing w:line="360" w:lineRule="auto"/>
        <w:rPr>
          <w:rFonts w:ascii="Arial" w:hAnsi="Arial" w:cs="Arial"/>
          <w:sz w:val="22"/>
          <w:szCs w:val="22"/>
        </w:rPr>
      </w:pPr>
      <w:r w:rsidRPr="009E5C68">
        <w:rPr>
          <w:rFonts w:ascii="Arial" w:hAnsi="Arial" w:cs="Arial"/>
          <w:sz w:val="22"/>
          <w:szCs w:val="22"/>
        </w:rPr>
        <w:t>Children wash their hands after contact with animals.</w:t>
      </w:r>
    </w:p>
    <w:p w14:paraId="4D1204FC" w14:textId="77777777" w:rsidR="005442B1" w:rsidRPr="0055517C" w:rsidRDefault="005442B1" w:rsidP="005442B1">
      <w:pPr>
        <w:pStyle w:val="ListParagraph"/>
        <w:numPr>
          <w:ilvl w:val="0"/>
          <w:numId w:val="1"/>
        </w:numPr>
        <w:spacing w:line="360" w:lineRule="auto"/>
        <w:rPr>
          <w:rFonts w:ascii="Arial" w:hAnsi="Arial" w:cs="Arial"/>
          <w:sz w:val="22"/>
          <w:szCs w:val="22"/>
        </w:rPr>
      </w:pPr>
      <w:r w:rsidRPr="009E5C68">
        <w:rPr>
          <w:rFonts w:ascii="Arial" w:hAnsi="Arial" w:cs="Arial"/>
          <w:sz w:val="22"/>
          <w:szCs w:val="22"/>
        </w:rPr>
        <w:t>Outdoor footwear worn to visit farms are cleaned of mud and debris and should not be worn indoors.</w:t>
      </w:r>
    </w:p>
    <w:p w14:paraId="475604A6" w14:textId="77777777" w:rsidR="005442B1" w:rsidRDefault="005442B1" w:rsidP="005442B1">
      <w:pPr>
        <w:spacing w:line="360" w:lineRule="auto"/>
        <w:rPr>
          <w:rFonts w:ascii="Arial" w:hAnsi="Arial" w:cs="Arial"/>
          <w:b/>
        </w:rPr>
      </w:pPr>
    </w:p>
    <w:p w14:paraId="49FD2A9F" w14:textId="77777777" w:rsidR="005442B1" w:rsidRPr="0033710E" w:rsidRDefault="005442B1" w:rsidP="005442B1">
      <w:pPr>
        <w:spacing w:line="360" w:lineRule="auto"/>
        <w:rPr>
          <w:rFonts w:ascii="Arial" w:hAnsi="Arial" w:cs="Arial"/>
          <w:b/>
        </w:rPr>
      </w:pPr>
      <w:r>
        <w:rPr>
          <w:rFonts w:ascii="Arial" w:hAnsi="Arial" w:cs="Arial"/>
          <w:b/>
        </w:rPr>
        <w:t>Legal framework</w:t>
      </w:r>
    </w:p>
    <w:p w14:paraId="1058F932" w14:textId="77777777" w:rsidR="005442B1" w:rsidRDefault="005442B1" w:rsidP="005442B1">
      <w:pPr>
        <w:pStyle w:val="ListParagraph"/>
        <w:numPr>
          <w:ilvl w:val="0"/>
          <w:numId w:val="2"/>
        </w:numPr>
        <w:spacing w:line="360" w:lineRule="auto"/>
        <w:rPr>
          <w:rFonts w:ascii="Arial" w:hAnsi="Arial" w:cs="Arial"/>
          <w:sz w:val="22"/>
          <w:szCs w:val="22"/>
        </w:rPr>
      </w:pPr>
      <w:r>
        <w:rPr>
          <w:rFonts w:ascii="Arial" w:hAnsi="Arial" w:cs="Arial"/>
          <w:sz w:val="22"/>
          <w:szCs w:val="22"/>
        </w:rPr>
        <w:t xml:space="preserve">The </w:t>
      </w:r>
      <w:r w:rsidRPr="00CB6419">
        <w:rPr>
          <w:rFonts w:ascii="Arial" w:hAnsi="Arial" w:cs="Arial"/>
          <w:sz w:val="22"/>
          <w:szCs w:val="22"/>
        </w:rPr>
        <w:t>Management of Health and Safety at Work Regulations 199</w:t>
      </w:r>
      <w:r>
        <w:rPr>
          <w:rFonts w:ascii="Arial" w:hAnsi="Arial" w:cs="Arial"/>
          <w:sz w:val="22"/>
          <w:szCs w:val="22"/>
        </w:rPr>
        <w:t>9</w:t>
      </w:r>
    </w:p>
    <w:p w14:paraId="405CA810" w14:textId="77777777" w:rsidR="005442B1" w:rsidRPr="00CB6419" w:rsidRDefault="005442B1" w:rsidP="005442B1">
      <w:pPr>
        <w:pStyle w:val="ListParagraph"/>
        <w:spacing w:line="360" w:lineRule="auto"/>
        <w:rPr>
          <w:rFonts w:ascii="Arial" w:hAnsi="Arial" w:cs="Arial"/>
          <w:sz w:val="22"/>
          <w:szCs w:val="22"/>
        </w:rPr>
      </w:pPr>
    </w:p>
    <w:p w14:paraId="3DA850CB" w14:textId="77777777" w:rsidR="005442B1" w:rsidRDefault="005442B1" w:rsidP="005442B1">
      <w:pPr>
        <w:spacing w:line="360" w:lineRule="auto"/>
        <w:rPr>
          <w:rFonts w:ascii="Arial" w:hAnsi="Arial" w:cs="Arial"/>
          <w:b/>
        </w:rPr>
      </w:pPr>
      <w:r w:rsidRPr="0033710E">
        <w:rPr>
          <w:rFonts w:ascii="Arial" w:hAnsi="Arial" w:cs="Arial"/>
          <w:b/>
        </w:rPr>
        <w:t>Further guidance</w:t>
      </w:r>
    </w:p>
    <w:p w14:paraId="7D30538F" w14:textId="77777777" w:rsidR="005442B1" w:rsidRPr="00651B1F" w:rsidRDefault="005442B1" w:rsidP="005442B1">
      <w:pPr>
        <w:spacing w:line="360" w:lineRule="auto"/>
        <w:rPr>
          <w:rFonts w:ascii="Arial" w:hAnsi="Arial" w:cs="Arial"/>
          <w:b/>
        </w:rPr>
      </w:pPr>
    </w:p>
    <w:p w14:paraId="420290A8" w14:textId="77777777" w:rsidR="005442B1" w:rsidRDefault="005442B1" w:rsidP="005442B1">
      <w:pPr>
        <w:pStyle w:val="ListParagraph"/>
        <w:numPr>
          <w:ilvl w:val="0"/>
          <w:numId w:val="2"/>
        </w:numPr>
        <w:spacing w:line="360" w:lineRule="auto"/>
        <w:rPr>
          <w:rFonts w:ascii="Arial" w:hAnsi="Arial" w:cs="Arial"/>
          <w:sz w:val="22"/>
          <w:szCs w:val="22"/>
        </w:rPr>
      </w:pPr>
      <w:r w:rsidRPr="00EC667E">
        <w:rPr>
          <w:rFonts w:ascii="Arial" w:hAnsi="Arial" w:cs="Arial"/>
          <w:sz w:val="22"/>
          <w:szCs w:val="22"/>
        </w:rPr>
        <w:t>Health and Safety Regulation…</w:t>
      </w:r>
      <w:r>
        <w:rPr>
          <w:rFonts w:ascii="Arial" w:hAnsi="Arial" w:cs="Arial"/>
          <w:sz w:val="22"/>
          <w:szCs w:val="22"/>
        </w:rPr>
        <w:t>A</w:t>
      </w:r>
      <w:r w:rsidRPr="00EC667E">
        <w:rPr>
          <w:rFonts w:ascii="Arial" w:hAnsi="Arial" w:cs="Arial"/>
          <w:sz w:val="22"/>
          <w:szCs w:val="22"/>
        </w:rPr>
        <w:t xml:space="preserve"> </w:t>
      </w:r>
      <w:r>
        <w:rPr>
          <w:rFonts w:ascii="Arial" w:hAnsi="Arial" w:cs="Arial"/>
          <w:sz w:val="22"/>
          <w:szCs w:val="22"/>
        </w:rPr>
        <w:t>S</w:t>
      </w:r>
      <w:r w:rsidRPr="00EC667E">
        <w:rPr>
          <w:rFonts w:ascii="Arial" w:hAnsi="Arial" w:cs="Arial"/>
          <w:sz w:val="22"/>
          <w:szCs w:val="22"/>
        </w:rPr>
        <w:t xml:space="preserve">hort </w:t>
      </w:r>
      <w:r>
        <w:rPr>
          <w:rFonts w:ascii="Arial" w:hAnsi="Arial" w:cs="Arial"/>
          <w:sz w:val="22"/>
          <w:szCs w:val="22"/>
        </w:rPr>
        <w:t>G</w:t>
      </w:r>
      <w:r w:rsidRPr="00EC667E">
        <w:rPr>
          <w:rFonts w:ascii="Arial" w:hAnsi="Arial" w:cs="Arial"/>
          <w:sz w:val="22"/>
          <w:szCs w:val="22"/>
        </w:rPr>
        <w:t>uide</w:t>
      </w:r>
      <w:r>
        <w:rPr>
          <w:rFonts w:ascii="Arial" w:hAnsi="Arial" w:cs="Arial"/>
          <w:i/>
          <w:sz w:val="22"/>
          <w:szCs w:val="22"/>
        </w:rPr>
        <w:t xml:space="preserve"> </w:t>
      </w:r>
      <w:r w:rsidRPr="00651B1F">
        <w:rPr>
          <w:rFonts w:ascii="Arial" w:hAnsi="Arial" w:cs="Arial"/>
          <w:sz w:val="22"/>
          <w:szCs w:val="22"/>
        </w:rPr>
        <w:t>(HSE</w:t>
      </w:r>
      <w:r>
        <w:rPr>
          <w:rFonts w:ascii="Arial" w:hAnsi="Arial" w:cs="Arial"/>
          <w:sz w:val="22"/>
          <w:szCs w:val="22"/>
        </w:rPr>
        <w:t xml:space="preserve"> 2003</w:t>
      </w:r>
      <w:r w:rsidRPr="00651B1F">
        <w:rPr>
          <w:rFonts w:ascii="Arial" w:hAnsi="Arial" w:cs="Arial"/>
          <w:sz w:val="22"/>
          <w:szCs w:val="22"/>
        </w:rPr>
        <w:t>)</w:t>
      </w:r>
      <w:r w:rsidRPr="00651B1F">
        <w:rPr>
          <w:rFonts w:ascii="Arial" w:hAnsi="Arial" w:cs="Arial"/>
          <w:i/>
          <w:sz w:val="22"/>
          <w:szCs w:val="22"/>
        </w:rPr>
        <w:br/>
      </w:r>
    </w:p>
    <w:p w14:paraId="777452AC" w14:textId="77777777" w:rsidR="005442B1" w:rsidRPr="00651B1F" w:rsidRDefault="005442B1" w:rsidP="005442B1">
      <w:pPr>
        <w:pStyle w:val="ListParagraph"/>
        <w:spacing w:line="360" w:lineRule="auto"/>
        <w:ind w:left="709"/>
        <w:rPr>
          <w:rFonts w:ascii="Arial" w:hAnsi="Arial" w:cs="Arial"/>
          <w:sz w:val="22"/>
          <w:szCs w:val="22"/>
        </w:rPr>
      </w:pPr>
    </w:p>
    <w:tbl>
      <w:tblPr>
        <w:tblW w:w="5000" w:type="pct"/>
        <w:tblLook w:val="01E0" w:firstRow="1" w:lastRow="1" w:firstColumn="1" w:lastColumn="1" w:noHBand="0" w:noVBand="0"/>
      </w:tblPr>
      <w:tblGrid>
        <w:gridCol w:w="4253"/>
        <w:gridCol w:w="3220"/>
        <w:gridCol w:w="1769"/>
      </w:tblGrid>
      <w:tr w:rsidR="005442B1" w:rsidRPr="00452363" w14:paraId="1200AAE1" w14:textId="77777777" w:rsidTr="004F4948">
        <w:tc>
          <w:tcPr>
            <w:tcW w:w="2301" w:type="pct"/>
          </w:tcPr>
          <w:p w14:paraId="449481ED" w14:textId="77777777" w:rsidR="005442B1" w:rsidRPr="001838E3" w:rsidRDefault="005442B1" w:rsidP="004F4948">
            <w:pPr>
              <w:spacing w:line="360" w:lineRule="auto"/>
              <w:rPr>
                <w:rFonts w:ascii="Arial" w:hAnsi="Arial" w:cs="Arial"/>
              </w:rPr>
            </w:pPr>
            <w:r w:rsidRPr="001838E3">
              <w:rPr>
                <w:rFonts w:ascii="Arial" w:hAnsi="Arial" w:cs="Arial"/>
              </w:rPr>
              <w:t>This policy was adopted at a meeting of</w:t>
            </w:r>
            <w:r>
              <w:rPr>
                <w:rFonts w:ascii="Arial" w:hAnsi="Arial" w:cs="Arial"/>
              </w:rPr>
              <w:t xml:space="preserve"> </w:t>
            </w:r>
          </w:p>
        </w:tc>
        <w:tc>
          <w:tcPr>
            <w:tcW w:w="1742" w:type="pct"/>
            <w:tcBorders>
              <w:bottom w:val="single" w:sz="4" w:space="0" w:color="4F81BD"/>
            </w:tcBorders>
            <w:shd w:val="clear" w:color="auto" w:fill="auto"/>
          </w:tcPr>
          <w:p w14:paraId="10493B3D" w14:textId="7BFBAB2A" w:rsidR="005442B1" w:rsidRPr="002A0810" w:rsidRDefault="005442B1" w:rsidP="004F4948">
            <w:pPr>
              <w:spacing w:line="360" w:lineRule="auto"/>
              <w:rPr>
                <w:rFonts w:ascii="Arial" w:hAnsi="Arial" w:cs="Arial"/>
                <w:sz w:val="16"/>
                <w:szCs w:val="16"/>
              </w:rPr>
            </w:pPr>
            <w:r w:rsidRPr="002A0810">
              <w:rPr>
                <w:rFonts w:ascii="Arial" w:hAnsi="Arial" w:cs="Arial"/>
                <w:sz w:val="16"/>
                <w:szCs w:val="16"/>
              </w:rPr>
              <w:t>Sandbach Heath</w:t>
            </w:r>
            <w:r w:rsidR="002A0810" w:rsidRPr="002A0810">
              <w:rPr>
                <w:rFonts w:ascii="Arial" w:hAnsi="Arial" w:cs="Arial"/>
                <w:sz w:val="16"/>
                <w:szCs w:val="16"/>
              </w:rPr>
              <w:t xml:space="preserve"> </w:t>
            </w:r>
            <w:r w:rsidRPr="002A0810">
              <w:rPr>
                <w:rFonts w:ascii="Arial" w:hAnsi="Arial" w:cs="Arial"/>
                <w:sz w:val="16"/>
                <w:szCs w:val="16"/>
              </w:rPr>
              <w:t>(St.</w:t>
            </w:r>
            <w:r w:rsidR="002A0810" w:rsidRPr="002A0810">
              <w:rPr>
                <w:rFonts w:ascii="Arial" w:hAnsi="Arial" w:cs="Arial"/>
                <w:sz w:val="16"/>
                <w:szCs w:val="16"/>
              </w:rPr>
              <w:t xml:space="preserve"> </w:t>
            </w:r>
            <w:r w:rsidRPr="002A0810">
              <w:rPr>
                <w:rFonts w:ascii="Arial" w:hAnsi="Arial" w:cs="Arial"/>
                <w:sz w:val="16"/>
                <w:szCs w:val="16"/>
              </w:rPr>
              <w:t>John’s) Playgroup</w:t>
            </w:r>
          </w:p>
        </w:tc>
        <w:tc>
          <w:tcPr>
            <w:tcW w:w="957" w:type="pct"/>
          </w:tcPr>
          <w:p w14:paraId="64725A57" w14:textId="77777777" w:rsidR="005442B1" w:rsidRPr="001838E3" w:rsidRDefault="005442B1" w:rsidP="004F4948">
            <w:pPr>
              <w:spacing w:line="360" w:lineRule="auto"/>
              <w:rPr>
                <w:rFonts w:ascii="Arial" w:hAnsi="Arial" w:cs="Arial"/>
              </w:rPr>
            </w:pPr>
          </w:p>
        </w:tc>
      </w:tr>
      <w:tr w:rsidR="005442B1" w:rsidRPr="00452363" w14:paraId="0DDFCA4E" w14:textId="77777777" w:rsidTr="004F4948">
        <w:tc>
          <w:tcPr>
            <w:tcW w:w="2301" w:type="pct"/>
          </w:tcPr>
          <w:p w14:paraId="3EA82319" w14:textId="77777777" w:rsidR="005442B1" w:rsidRPr="001838E3" w:rsidRDefault="005442B1" w:rsidP="004F4948">
            <w:pPr>
              <w:spacing w:line="360" w:lineRule="auto"/>
              <w:rPr>
                <w:rFonts w:ascii="Arial" w:hAnsi="Arial" w:cs="Arial"/>
              </w:rPr>
            </w:pPr>
            <w:r w:rsidRPr="001838E3">
              <w:rPr>
                <w:rFonts w:ascii="Arial" w:hAnsi="Arial" w:cs="Arial"/>
              </w:rPr>
              <w:t>Held on</w:t>
            </w:r>
          </w:p>
        </w:tc>
        <w:tc>
          <w:tcPr>
            <w:tcW w:w="1742" w:type="pct"/>
            <w:tcBorders>
              <w:top w:val="single" w:sz="4" w:space="0" w:color="4F81BD"/>
              <w:bottom w:val="single" w:sz="4" w:space="0" w:color="4F81BD"/>
            </w:tcBorders>
          </w:tcPr>
          <w:p w14:paraId="53575A1C" w14:textId="77777777" w:rsidR="005442B1" w:rsidRPr="001838E3" w:rsidRDefault="005442B1" w:rsidP="004F4948">
            <w:pPr>
              <w:spacing w:line="360" w:lineRule="auto"/>
              <w:rPr>
                <w:rFonts w:ascii="Arial" w:hAnsi="Arial" w:cs="Arial"/>
              </w:rPr>
            </w:pPr>
          </w:p>
        </w:tc>
        <w:tc>
          <w:tcPr>
            <w:tcW w:w="957" w:type="pct"/>
          </w:tcPr>
          <w:p w14:paraId="5928D0D1" w14:textId="77777777" w:rsidR="005442B1" w:rsidRPr="001838E3" w:rsidRDefault="005442B1" w:rsidP="004F4948">
            <w:pPr>
              <w:spacing w:line="360" w:lineRule="auto"/>
              <w:rPr>
                <w:rFonts w:ascii="Arial" w:hAnsi="Arial" w:cs="Arial"/>
              </w:rPr>
            </w:pPr>
            <w:r w:rsidRPr="001838E3">
              <w:rPr>
                <w:rFonts w:ascii="Arial" w:hAnsi="Arial" w:cs="Arial"/>
              </w:rPr>
              <w:t>(date)</w:t>
            </w:r>
          </w:p>
        </w:tc>
      </w:tr>
      <w:tr w:rsidR="005442B1" w:rsidRPr="00452363" w14:paraId="38EBAB4D" w14:textId="77777777" w:rsidTr="004F4948">
        <w:tc>
          <w:tcPr>
            <w:tcW w:w="2301" w:type="pct"/>
          </w:tcPr>
          <w:p w14:paraId="5D60C6C9" w14:textId="77777777" w:rsidR="005442B1" w:rsidRPr="001838E3" w:rsidRDefault="005442B1" w:rsidP="004F4948">
            <w:pPr>
              <w:spacing w:line="360" w:lineRule="auto"/>
              <w:rPr>
                <w:rFonts w:ascii="Arial" w:hAnsi="Arial" w:cs="Arial"/>
              </w:rPr>
            </w:pPr>
            <w:r w:rsidRPr="001838E3">
              <w:rPr>
                <w:rFonts w:ascii="Arial" w:hAnsi="Arial" w:cs="Arial"/>
              </w:rPr>
              <w:t>Date to be reviewed</w:t>
            </w:r>
          </w:p>
        </w:tc>
        <w:tc>
          <w:tcPr>
            <w:tcW w:w="1742" w:type="pct"/>
            <w:tcBorders>
              <w:top w:val="single" w:sz="4" w:space="0" w:color="4F81BD"/>
              <w:bottom w:val="single" w:sz="4" w:space="0" w:color="4F81BD"/>
            </w:tcBorders>
          </w:tcPr>
          <w:p w14:paraId="64B6EC8D" w14:textId="77777777" w:rsidR="005442B1" w:rsidRPr="001838E3" w:rsidRDefault="005442B1" w:rsidP="004F4948">
            <w:pPr>
              <w:spacing w:line="360" w:lineRule="auto"/>
              <w:rPr>
                <w:rFonts w:ascii="Arial" w:hAnsi="Arial" w:cs="Arial"/>
              </w:rPr>
            </w:pPr>
          </w:p>
        </w:tc>
        <w:tc>
          <w:tcPr>
            <w:tcW w:w="957" w:type="pct"/>
          </w:tcPr>
          <w:p w14:paraId="589DCDC4" w14:textId="77777777" w:rsidR="005442B1" w:rsidRPr="001838E3" w:rsidRDefault="005442B1" w:rsidP="004F4948">
            <w:pPr>
              <w:spacing w:line="360" w:lineRule="auto"/>
              <w:rPr>
                <w:rFonts w:ascii="Arial" w:hAnsi="Arial" w:cs="Arial"/>
              </w:rPr>
            </w:pPr>
            <w:r w:rsidRPr="001838E3">
              <w:rPr>
                <w:rFonts w:ascii="Arial" w:hAnsi="Arial" w:cs="Arial"/>
              </w:rPr>
              <w:t>(date)</w:t>
            </w:r>
          </w:p>
        </w:tc>
      </w:tr>
      <w:tr w:rsidR="005442B1" w:rsidRPr="00452363" w14:paraId="301D1B91" w14:textId="77777777" w:rsidTr="004F4948">
        <w:tc>
          <w:tcPr>
            <w:tcW w:w="2301" w:type="pct"/>
          </w:tcPr>
          <w:p w14:paraId="44176D4F" w14:textId="77777777" w:rsidR="005442B1" w:rsidRPr="001838E3" w:rsidRDefault="005442B1" w:rsidP="004F4948">
            <w:pPr>
              <w:spacing w:line="360" w:lineRule="auto"/>
              <w:rPr>
                <w:rFonts w:ascii="Arial" w:hAnsi="Arial" w:cs="Arial"/>
              </w:rPr>
            </w:pPr>
            <w:r w:rsidRPr="001838E3">
              <w:rPr>
                <w:rFonts w:ascii="Arial" w:hAnsi="Arial" w:cs="Arial"/>
              </w:rPr>
              <w:t>Signed on behalf of the management committee</w:t>
            </w:r>
          </w:p>
        </w:tc>
        <w:tc>
          <w:tcPr>
            <w:tcW w:w="2699" w:type="pct"/>
            <w:gridSpan w:val="2"/>
            <w:tcBorders>
              <w:bottom w:val="single" w:sz="4" w:space="0" w:color="4F81BD"/>
            </w:tcBorders>
          </w:tcPr>
          <w:p w14:paraId="51C93C5A" w14:textId="77777777" w:rsidR="005442B1" w:rsidRPr="001838E3" w:rsidRDefault="005442B1" w:rsidP="004F4948">
            <w:pPr>
              <w:spacing w:line="360" w:lineRule="auto"/>
              <w:rPr>
                <w:rFonts w:ascii="Arial" w:hAnsi="Arial" w:cs="Arial"/>
              </w:rPr>
            </w:pPr>
          </w:p>
        </w:tc>
      </w:tr>
      <w:tr w:rsidR="005442B1" w:rsidRPr="00452363" w14:paraId="39EBCD6B" w14:textId="77777777" w:rsidTr="004F49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67B75F77" w14:textId="77777777" w:rsidR="005442B1" w:rsidRPr="001838E3" w:rsidRDefault="005442B1" w:rsidP="004F4948">
            <w:pPr>
              <w:spacing w:line="360" w:lineRule="auto"/>
              <w:rPr>
                <w:rFonts w:ascii="Arial" w:hAnsi="Arial" w:cs="Arial"/>
              </w:rPr>
            </w:pPr>
            <w:r w:rsidRPr="001838E3">
              <w:rPr>
                <w:rFonts w:ascii="Arial" w:hAnsi="Arial" w:cs="Arial"/>
              </w:rPr>
              <w:t>Name of signatory</w:t>
            </w:r>
          </w:p>
        </w:tc>
        <w:tc>
          <w:tcPr>
            <w:tcW w:w="2699" w:type="pct"/>
            <w:gridSpan w:val="2"/>
            <w:tcBorders>
              <w:top w:val="single" w:sz="4" w:space="0" w:color="4F81BD"/>
              <w:left w:val="nil"/>
              <w:bottom w:val="single" w:sz="4" w:space="0" w:color="4F81BD"/>
              <w:right w:val="nil"/>
            </w:tcBorders>
          </w:tcPr>
          <w:p w14:paraId="00D6579D" w14:textId="77777777" w:rsidR="005442B1" w:rsidRPr="001838E3" w:rsidRDefault="005442B1" w:rsidP="004F4948">
            <w:pPr>
              <w:spacing w:line="360" w:lineRule="auto"/>
              <w:rPr>
                <w:rFonts w:ascii="Arial" w:hAnsi="Arial" w:cs="Arial"/>
              </w:rPr>
            </w:pPr>
          </w:p>
        </w:tc>
      </w:tr>
      <w:tr w:rsidR="005442B1" w:rsidRPr="00452363" w14:paraId="7315B578" w14:textId="77777777" w:rsidTr="004F49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2634623B" w14:textId="77777777" w:rsidR="005442B1" w:rsidRPr="001838E3" w:rsidRDefault="005442B1" w:rsidP="004F4948">
            <w:pPr>
              <w:spacing w:line="360" w:lineRule="auto"/>
              <w:rPr>
                <w:rFonts w:ascii="Arial" w:hAnsi="Arial" w:cs="Arial"/>
              </w:rPr>
            </w:pPr>
            <w:r w:rsidRPr="001838E3">
              <w:rPr>
                <w:rFonts w:ascii="Arial" w:hAnsi="Arial" w:cs="Arial"/>
              </w:rPr>
              <w:t>Role of signatory (e.g. chair/owner)</w:t>
            </w:r>
          </w:p>
        </w:tc>
        <w:tc>
          <w:tcPr>
            <w:tcW w:w="2699" w:type="pct"/>
            <w:gridSpan w:val="2"/>
            <w:tcBorders>
              <w:top w:val="single" w:sz="4" w:space="0" w:color="4F81BD"/>
              <w:left w:val="nil"/>
              <w:bottom w:val="single" w:sz="4" w:space="0" w:color="4F81BD"/>
              <w:right w:val="nil"/>
            </w:tcBorders>
          </w:tcPr>
          <w:p w14:paraId="42A94700" w14:textId="77777777" w:rsidR="005442B1" w:rsidRPr="001838E3" w:rsidRDefault="005442B1" w:rsidP="004F4948">
            <w:pPr>
              <w:spacing w:line="360" w:lineRule="auto"/>
              <w:rPr>
                <w:rFonts w:ascii="Arial" w:hAnsi="Arial" w:cs="Arial"/>
              </w:rPr>
            </w:pPr>
          </w:p>
        </w:tc>
      </w:tr>
    </w:tbl>
    <w:p w14:paraId="22DFC112" w14:textId="35B655F2" w:rsidR="003F3601" w:rsidRDefault="003F3601"/>
    <w:p w14:paraId="2F0BEDD2" w14:textId="77AF6102" w:rsidR="00D274C9" w:rsidRDefault="00D274C9"/>
    <w:p w14:paraId="1E29941F" w14:textId="3C242F9F" w:rsidR="00D274C9" w:rsidRDefault="00D274C9"/>
    <w:p w14:paraId="5343AFBE" w14:textId="66B9E2B7" w:rsidR="00D274C9" w:rsidRDefault="00D274C9"/>
    <w:p w14:paraId="043B6665" w14:textId="75D3D0FC" w:rsidR="00D274C9" w:rsidRDefault="00D274C9"/>
    <w:p w14:paraId="5A053866" w14:textId="15518DC7" w:rsidR="00D274C9" w:rsidRDefault="00D274C9"/>
    <w:p w14:paraId="74B8D445" w14:textId="71B4581E" w:rsidR="00D274C9" w:rsidRDefault="00D274C9"/>
    <w:p w14:paraId="2EA57D3F" w14:textId="1DC2A797" w:rsidR="00D274C9" w:rsidRDefault="00D274C9"/>
    <w:p w14:paraId="4FA40D31" w14:textId="639AF9A0" w:rsidR="00D274C9" w:rsidRDefault="00D274C9"/>
    <w:p w14:paraId="4B674D62" w14:textId="551095C5" w:rsidR="00D274C9" w:rsidRDefault="00D274C9"/>
    <w:p w14:paraId="784E995A" w14:textId="7A5E1C62" w:rsidR="00D274C9" w:rsidRDefault="00D274C9"/>
    <w:p w14:paraId="0773E433" w14:textId="0406311A" w:rsidR="00D274C9" w:rsidRDefault="00D274C9"/>
    <w:p w14:paraId="72819D75" w14:textId="577F5607" w:rsidR="00D274C9" w:rsidRDefault="00D274C9">
      <w:r>
        <w:t>3.1</w:t>
      </w:r>
      <w:bookmarkStart w:id="0" w:name="_GoBack"/>
      <w:bookmarkEnd w:id="0"/>
    </w:p>
    <w:sectPr w:rsidR="00D274C9" w:rsidSect="005442B1">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4194A"/>
    <w:multiLevelType w:val="hybridMultilevel"/>
    <w:tmpl w:val="A11658DE"/>
    <w:lvl w:ilvl="0" w:tplc="351A896E">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D130D25"/>
    <w:multiLevelType w:val="hybridMultilevel"/>
    <w:tmpl w:val="E3EA327E"/>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B435258"/>
    <w:multiLevelType w:val="hybridMultilevel"/>
    <w:tmpl w:val="684A4742"/>
    <w:lvl w:ilvl="0" w:tplc="351A896E">
      <w:start w:val="1"/>
      <w:numFmt w:val="bullet"/>
      <w:lvlText w:val=""/>
      <w:lvlJc w:val="left"/>
      <w:pPr>
        <w:ind w:left="720" w:hanging="360"/>
      </w:pPr>
      <w:rPr>
        <w:rFonts w:ascii="Wingdings" w:hAnsi="Wingdings"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442B1"/>
    <w:rsid w:val="000817D4"/>
    <w:rsid w:val="001846C6"/>
    <w:rsid w:val="002A0810"/>
    <w:rsid w:val="003F3601"/>
    <w:rsid w:val="005442B1"/>
    <w:rsid w:val="00A11232"/>
    <w:rsid w:val="00D274C9"/>
    <w:rsid w:val="00DD3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3F8D0"/>
  <w15:docId w15:val="{F4FD70F2-0FA4-4563-9AAD-3554AFE1A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2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2B1"/>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user</dc:creator>
  <cp:lastModifiedBy>Haze</cp:lastModifiedBy>
  <cp:revision>7</cp:revision>
  <cp:lastPrinted>2022-07-27T10:46:00Z</cp:lastPrinted>
  <dcterms:created xsi:type="dcterms:W3CDTF">2017-04-12T00:33:00Z</dcterms:created>
  <dcterms:modified xsi:type="dcterms:W3CDTF">2022-07-27T10:46:00Z</dcterms:modified>
</cp:coreProperties>
</file>